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B78" w:rsidRPr="00D479D3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C66B78" w:rsidRPr="00D479D3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C66B78" w:rsidRPr="00D479D3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D479D3">
        <w:rPr>
          <w:rFonts w:ascii="Times New Roman" w:hAnsi="Times New Roman" w:cs="Times New Roman"/>
          <w:b/>
          <w:bCs/>
          <w:sz w:val="72"/>
          <w:szCs w:val="72"/>
        </w:rPr>
        <w:t>Конспект</w:t>
      </w:r>
    </w:p>
    <w:p w:rsidR="00C66B78" w:rsidRPr="00D479D3" w:rsidRDefault="00C66B78" w:rsidP="00C66B78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D479D3">
        <w:rPr>
          <w:rFonts w:ascii="Times New Roman" w:hAnsi="Times New Roman" w:cs="Times New Roman"/>
          <w:b/>
          <w:bCs/>
          <w:sz w:val="44"/>
          <w:szCs w:val="44"/>
        </w:rPr>
        <w:t xml:space="preserve">залікового уроку з </w:t>
      </w:r>
      <w:r w:rsidR="00B20E6C">
        <w:rPr>
          <w:rFonts w:ascii="Times New Roman" w:hAnsi="Times New Roman" w:cs="Times New Roman"/>
          <w:b/>
          <w:bCs/>
          <w:sz w:val="44"/>
          <w:szCs w:val="44"/>
        </w:rPr>
        <w:t>фізкультури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D479D3" w:rsidRDefault="00C66B78" w:rsidP="00A8729A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Тема:</w:t>
      </w:r>
      <w:r w:rsidR="00BA12BE" w:rsidRPr="00BA12BE">
        <w:t xml:space="preserve"> </w:t>
      </w:r>
      <w:r w:rsidR="00B20E6C" w:rsidRPr="00B20E6C">
        <w:rPr>
          <w:rFonts w:ascii="Times New Roman" w:hAnsi="Times New Roman" w:cs="Times New Roman"/>
          <w:bCs/>
          <w:sz w:val="28"/>
          <w:szCs w:val="28"/>
        </w:rPr>
        <w:t xml:space="preserve">Організовуючі вправи. Шикування, </w:t>
      </w:r>
      <w:proofErr w:type="spellStart"/>
      <w:r w:rsidR="00B20E6C" w:rsidRPr="00B20E6C">
        <w:rPr>
          <w:rFonts w:ascii="Times New Roman" w:hAnsi="Times New Roman" w:cs="Times New Roman"/>
          <w:bCs/>
          <w:sz w:val="28"/>
          <w:szCs w:val="28"/>
        </w:rPr>
        <w:t>стійки</w:t>
      </w:r>
      <w:proofErr w:type="spellEnd"/>
      <w:r w:rsidR="00B20E6C" w:rsidRPr="00B20E6C">
        <w:rPr>
          <w:rFonts w:ascii="Times New Roman" w:hAnsi="Times New Roman" w:cs="Times New Roman"/>
          <w:bCs/>
          <w:sz w:val="28"/>
          <w:szCs w:val="28"/>
        </w:rPr>
        <w:t>, перешикування.</w:t>
      </w:r>
      <w:r w:rsidR="004B0A0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4B0A0C" w:rsidRPr="004B0A0C">
        <w:rPr>
          <w:rFonts w:ascii="Times New Roman" w:hAnsi="Times New Roman" w:cs="Times New Roman"/>
          <w:bCs/>
          <w:sz w:val="28"/>
          <w:szCs w:val="28"/>
        </w:rPr>
        <w:t>Загальнорозвивальні</w:t>
      </w:r>
      <w:proofErr w:type="spellEnd"/>
      <w:r w:rsidR="004B0A0C" w:rsidRPr="004B0A0C">
        <w:rPr>
          <w:rFonts w:ascii="Times New Roman" w:hAnsi="Times New Roman" w:cs="Times New Roman"/>
          <w:bCs/>
          <w:sz w:val="28"/>
          <w:szCs w:val="28"/>
        </w:rPr>
        <w:t xml:space="preserve"> вправи: без предметів </w:t>
      </w:r>
      <w:r w:rsidR="004B0A0C">
        <w:rPr>
          <w:rFonts w:ascii="Times New Roman" w:hAnsi="Times New Roman" w:cs="Times New Roman"/>
          <w:bCs/>
          <w:sz w:val="28"/>
          <w:szCs w:val="28"/>
        </w:rPr>
        <w:t xml:space="preserve">на місці: вправи на рівновагу. </w:t>
      </w:r>
      <w:r w:rsidR="004B0A0C" w:rsidRPr="004B0A0C">
        <w:rPr>
          <w:rFonts w:ascii="Times New Roman" w:hAnsi="Times New Roman" w:cs="Times New Roman"/>
          <w:bCs/>
          <w:sz w:val="28"/>
          <w:szCs w:val="28"/>
        </w:rPr>
        <w:t>Рухлива гра «Швидко стати у колону».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 xml:space="preserve">Школа, клас Рівненський ліцей "Колегіум", </w:t>
      </w:r>
      <w:r w:rsidR="00D479D3" w:rsidRPr="00D479D3">
        <w:rPr>
          <w:rFonts w:ascii="Times New Roman" w:hAnsi="Times New Roman" w:cs="Times New Roman"/>
          <w:bCs/>
          <w:sz w:val="28"/>
          <w:szCs w:val="28"/>
        </w:rPr>
        <w:t>1</w:t>
      </w:r>
      <w:r w:rsidRPr="00D479D3">
        <w:rPr>
          <w:rFonts w:ascii="Times New Roman" w:hAnsi="Times New Roman" w:cs="Times New Roman"/>
          <w:bCs/>
          <w:sz w:val="28"/>
          <w:szCs w:val="28"/>
        </w:rPr>
        <w:t>-Б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Дата</w:t>
      </w:r>
      <w:r w:rsidR="00667A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60D9">
        <w:rPr>
          <w:rFonts w:ascii="Times New Roman" w:hAnsi="Times New Roman" w:cs="Times New Roman"/>
          <w:bCs/>
          <w:sz w:val="28"/>
          <w:szCs w:val="28"/>
        </w:rPr>
        <w:t>1</w:t>
      </w:r>
      <w:r w:rsidR="00B20E6C">
        <w:rPr>
          <w:rFonts w:ascii="Times New Roman" w:hAnsi="Times New Roman" w:cs="Times New Roman"/>
          <w:bCs/>
          <w:sz w:val="28"/>
          <w:szCs w:val="28"/>
        </w:rPr>
        <w:t>0</w:t>
      </w:r>
      <w:r w:rsidR="00BA12BE">
        <w:rPr>
          <w:rFonts w:ascii="Times New Roman" w:hAnsi="Times New Roman" w:cs="Times New Roman"/>
          <w:bCs/>
          <w:sz w:val="28"/>
          <w:szCs w:val="28"/>
        </w:rPr>
        <w:t>.12</w:t>
      </w:r>
      <w:r w:rsidRPr="00D479D3">
        <w:rPr>
          <w:rFonts w:ascii="Times New Roman" w:hAnsi="Times New Roman" w:cs="Times New Roman"/>
          <w:bCs/>
          <w:sz w:val="28"/>
          <w:szCs w:val="28"/>
        </w:rPr>
        <w:t>.2024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Студент-практикант Бондар Анастасія Володимирівна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Підпис методиста    _______________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Оцінка                       _______________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Підпис вчителя        _______________</w:t>
      </w: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6C615A" w:rsidRPr="00D479D3" w:rsidRDefault="006C615A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D479D3" w:rsidRDefault="00D479D3">
      <w:pP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:rsidR="00A8729A" w:rsidRDefault="00A8729A">
      <w:pP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:rsidR="003C49A1" w:rsidRDefault="004B0A0C" w:rsidP="004B0A0C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Мета: </w:t>
      </w:r>
      <w:r w:rsidRPr="004B0A0C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Вдосконал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ювати</w:t>
      </w:r>
      <w:r w:rsidRPr="004B0A0C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 координації рухів, рівноваги, швидкості реакції через виконання загально-розвивальних вправ без предметів на місці та вправ на рівновагу. Формувати навички  виконання вправ для м’язів шиї, верхніх кінцівок, плечового поясу та тулуба.  Розвиток уваги, пам’яті, вміння діяти згідно з узгодженими правилами. Формування почуття колективізму, здатності співпрацювати у групі та досягати командних цілей.</w:t>
      </w:r>
    </w:p>
    <w:p w:rsidR="004B0A0C" w:rsidRPr="004B0A0C" w:rsidRDefault="004B0A0C" w:rsidP="004B0A0C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Обладнання: кульки.</w:t>
      </w:r>
    </w:p>
    <w:p w:rsidR="004B0A0C" w:rsidRPr="003C49A1" w:rsidRDefault="003C49A1" w:rsidP="003C49A1">
      <w:pPr>
        <w:spacing w:after="0" w:line="240" w:lineRule="auto"/>
        <w:ind w:left="-284"/>
        <w:contextualSpacing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C49A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6"/>
        <w:gridCol w:w="1019"/>
        <w:gridCol w:w="3685"/>
      </w:tblGrid>
      <w:tr w:rsidR="004B0A0C" w:rsidRPr="004B0A0C" w:rsidTr="004B0A0C">
        <w:tc>
          <w:tcPr>
            <w:tcW w:w="398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b/>
                <w:bCs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Зміст навчального матеріалу, засоби</w:t>
            </w:r>
          </w:p>
        </w:tc>
        <w:tc>
          <w:tcPr>
            <w:tcW w:w="81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b/>
                <w:bCs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Час</w:t>
            </w:r>
          </w:p>
        </w:tc>
        <w:tc>
          <w:tcPr>
            <w:tcW w:w="368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b/>
                <w:bCs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Організаційно-методичні вказівки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I.Підготовча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 частина уроку.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10хв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1.Перехід до спортивного майданчика.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організовано, рух в парах, відстань 0,5м, у спортивній формі</w:t>
            </w:r>
          </w:p>
        </w:tc>
      </w:tr>
      <w:tr w:rsidR="004B0A0C" w:rsidRPr="004B0A0C" w:rsidTr="004B0A0C">
        <w:trPr>
          <w:trHeight w:val="300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2.Шикування, привітання: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2.1.Шикування.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2.2.Привітання: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Доброго ранку, доброго дня, бажаєте ви, і бажаю вам я.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Хай плещуть долоньки, хай тупають ніжки,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Кивають голівки, і сяють усмішки.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Доброго ранку, доброго дня, усмішки даруємо і добрі слова.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використання слова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діти утворюють коло, промовляють привітання, супроводжуючи слова рухами рук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інтеграція: мовно-літературна галузь</w:t>
            </w:r>
          </w:p>
        </w:tc>
      </w:tr>
      <w:tr w:rsidR="004B0A0C" w:rsidRPr="004B0A0C" w:rsidTr="004B0A0C">
        <w:trPr>
          <w:trHeight w:val="300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3.Психологічне налаштування: метод «Психологічні настрої дітей»: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3.1.Вправа «Покажи свій настрій»: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Завдання: показати свій настрій мімікою, жестами.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3.2.Частота сердечних скорочень.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1хв30с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використання слова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інтеграція: соціальна і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здоров’язбережна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галузь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з’ясувати стан здоров’я присутніх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перевіряти готовність організму дітей до уроку</w:t>
            </w:r>
          </w:p>
        </w:tc>
      </w:tr>
      <w:tr w:rsidR="004B0A0C" w:rsidRPr="004B0A0C" w:rsidTr="004B0A0C">
        <w:trPr>
          <w:trHeight w:val="300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4.Оголошення теми тижня, проблеми уроку.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4.1.Тема тижня: «Мій/наш клас».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4.2.Проблема уроку: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 xml:space="preserve">вчитися формувати, </w:t>
            </w:r>
            <w:bookmarkStart w:id="0" w:name="_GoBack"/>
            <w:bookmarkEnd w:id="0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зміцнювати та зберігати здоров’я; покращувати настрій; чергувати фізичне навантаження з відпочинком; дасте відповідь на питання: «Що мені сподобалося (не сподобалося) на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уроці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?»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використання слова</w:t>
            </w:r>
          </w:p>
        </w:tc>
      </w:tr>
      <w:tr w:rsidR="004B0A0C" w:rsidRPr="004B0A0C" w:rsidTr="004B0A0C">
        <w:trPr>
          <w:trHeight w:val="1266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5.Очікувані результати: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5.1.Інструктаж: правила безпечної поведінки під час уроку фізкультури;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5.2.Рефлексія: – Що таке спільнота? 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– Чи можна Ваш клас назвати спільнотою?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– Чому ви так думаєте?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5.3.Групова пантоміма-загадка «Наші спільні вподобання».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Завдання: жестами, мімікою зобразити улюблений вид спорту (футбол, плавання, катання на роликах, гра з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м’ячем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 , біг); полічити кількість дітей у кожній спільноті; показати жестом, яку «класну» (чудову) спільноту ми разом творитимемо; наголосити: ми різні, маємо свої вподобання, але творимо спільноту, і від нашого розмаїття спільнота сильніша; у кожній спільноті є дух змагання; бути кращим за інших – природно; однак дуже часто прагнення бути кращим затьмарює дух спільноти, вносить сварки і непорозуміння; 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shd w:val="clear" w:color="auto" w:fill="FFFFFF"/>
                <w:lang w:eastAsia="uk-UA"/>
                <w14:ligatures w14:val="none"/>
              </w:rPr>
              <w:t>будете випробувати себе в різних ролях, бавитися щоразу у різних командах, щоб максимально пізнати один одного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4хв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розказати, нагадати, уточнити, отримати зворотну реакцію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використання слова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ігровий метод організації діяльності учнів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«Ігрова терапія»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інтеграція: соціальна і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здоров’язбережна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, математична галузь</w:t>
            </w:r>
          </w:p>
          <w:p w:rsidR="004B0A0C" w:rsidRPr="004B0A0C" w:rsidRDefault="004B0A0C" w:rsidP="004B0A0C">
            <w:pPr>
              <w:shd w:val="clear" w:color="auto" w:fill="FFFFFF"/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6.Руховий «математичний» диктант «Дорога до казкової школи»: 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організовуючі вправи (шикування, основна стійка, команди, розподіл, перешикування):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шикування в шеренгу: вправа «Лінійка»;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основна стійка;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 стійка ноги нарізно, широка стійка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;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команди (5 кроків прямо, 3 кроки ліворуч, 3 кроки назад, 2 кроки праворуч, повернутися кругом, 2 кроки праворуч, 4 кроки вперед, повернутися кругом. Вузенька стежечка. Торкніться лівою рукою руки сусіда, пройдіть 2 кроки вперед, 4 кроки ліворуч, 2 кроки праворуч);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перешикування («зайчики»: 3 кроки назад, «білочки»: 2 кроки вперед).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2хв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діти утворюють шеренгу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чітко виконувати вправи, 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збільшувати темп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фронтальний метод організації діяльності учнів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ігровий метод організації діяльності учнів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«Ігрова терапія»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інтеграція: математична галузь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FF0000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II.Основна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 частина уроку.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15хв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1.Розминка: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7хв: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правила техніки безпеки;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чітко дотримуватися правил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 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Загальнорозвивальні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 xml:space="preserve"> вправи: без предметів на місці: вправи для м’язів шиї: нахили та повороти голови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;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 xml:space="preserve"> вправи для верхніх кінцівок і плечового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пояса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: згинання та розгинання верхніх кінцівок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;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 колові рухи руками; вправи для м’язів ту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softHyphen/>
              <w:t>луба з вихідних положень стоячи: нахили вперед, у сторони, назад, повороти тулуба, пружні рухи; вправи на рівновагу;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6хв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діти утворюють коло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виправляти помилки словесно, показом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фронтальний метод організації діяльності учнів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підсумок.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отримати зворотну реакцію</w:t>
            </w:r>
          </w:p>
        </w:tc>
      </w:tr>
      <w:tr w:rsidR="004B0A0C" w:rsidRPr="004B0A0C" w:rsidTr="004B0A0C">
        <w:trPr>
          <w:trHeight w:val="415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20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2.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Інтерактивні гра «Швидко стати у колону» та естафета «Веселі старти»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: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8хв: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ігровий метод організації діяльності учнів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«Ігрова терапія»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інтеграція: 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математична галузь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- правила техніки безпеки;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чітко дотримуватися правил</w:t>
            </w:r>
          </w:p>
        </w:tc>
      </w:tr>
      <w:tr w:rsidR="004B0A0C" w:rsidRPr="004B0A0C" w:rsidTr="004B0A0C">
        <w:trPr>
          <w:trHeight w:val="302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правила гри та естафети: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1.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Гра «Швидко стати у колону»:</w:t>
            </w:r>
            <w:r w:rsidRPr="004B0A0C">
              <w:rPr>
                <w:rFonts w:ascii="Times New Roman" w:eastAsia="Times New Roman" w:hAnsi="Times New Roman" w:cs="Times New Roman"/>
                <w:i/>
                <w:iCs/>
                <w:color w:val="333333"/>
                <w:spacing w:val="-6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shd w:val="clear" w:color="auto" w:fill="FFFFFF"/>
                <w:lang w:eastAsia="uk-UA"/>
                <w14:ligatures w14:val="none"/>
              </w:rPr>
              <w:t>Усі гравці шикуються в одну колону (між гравцями стандартний інтервал). За одним сигналом свистка учні розбігаються по спортивному майданчику. За двома сигналами свистка учні мають повернутися на свої міс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shd w:val="clear" w:color="auto" w:fill="FFFFFF"/>
                <w:lang w:eastAsia="uk-UA"/>
                <w14:ligatures w14:val="none"/>
              </w:rPr>
              <w:softHyphen/>
              <w:t>ця. Колона «зайчиків» розташовується з правого флангу, колона «білочок» – з лівого. Між колонами – інтервал 1-3 м. Перемагає команда, яка вишикувалася швидше.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shd w:val="clear" w:color="auto" w:fill="FFFFFF"/>
                <w:lang w:eastAsia="uk-UA"/>
                <w14:ligatures w14:val="none"/>
              </w:rPr>
              <w:t>2. Естафета «Подорож стежинками»: Кольоровою крейдою на асфальті намальовано кілька «стежинок» різного кольору, що перетинаються. Гравці, обравши свою «стежинку», повинні якнайшвидше добігти до кінця шляху та повернутися назад.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shd w:val="clear" w:color="auto" w:fill="FFFFFF"/>
                <w:lang w:eastAsia="uk-UA"/>
                <w14:ligatures w14:val="none"/>
              </w:rPr>
              <w:t>3. Естафета «Місячний м’яч»: 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Необхідно протримати повітряну кульку у повітрі якомога довше, б’ючи по ній руками, не дати їй впасти на землю. Перемагає команда, яка протримає повітряну кульку у повітрі довше за іншу.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чітко дотримуватися правил гри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i/>
                <w:iCs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 гра та естафета;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5хв30с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хвалити, залучити всіх учнів без натиску, попереджувати конфліктні ситуації між учнями, заохочувати, налаштовувати на 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позитивний лад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- підсумок, метод «Створення ситуації успіху»:</w:t>
            </w:r>
          </w:p>
          <w:p w:rsidR="004B0A0C" w:rsidRPr="004B0A0C" w:rsidRDefault="004B0A0C" w:rsidP="004B0A0C">
            <w:pPr>
              <w:shd w:val="clear" w:color="auto" w:fill="FFFFFF"/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 навчилися дотримуватися правил, бо так бавитися безпечно;</w:t>
            </w:r>
          </w:p>
          <w:p w:rsidR="004B0A0C" w:rsidRPr="004B0A0C" w:rsidRDefault="004B0A0C" w:rsidP="004B0A0C">
            <w:pPr>
              <w:shd w:val="clear" w:color="auto" w:fill="FFFFFF"/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 ми побачили, що кожен із нас може вигравати (і це приємно), а може і програвати (це трохи сумно);</w:t>
            </w:r>
          </w:p>
          <w:p w:rsidR="004B0A0C" w:rsidRPr="004B0A0C" w:rsidRDefault="004B0A0C" w:rsidP="004B0A0C">
            <w:pPr>
              <w:shd w:val="clear" w:color="auto" w:fill="FFFFFF"/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- людина вважається сильною не тоді, коли вміє вигравати, а тоді коли з честю вміє програвати;</w:t>
            </w:r>
          </w:p>
          <w:p w:rsidR="004B0A0C" w:rsidRPr="004B0A0C" w:rsidRDefault="004B0A0C" w:rsidP="004B0A0C">
            <w:pPr>
              <w:shd w:val="clear" w:color="auto" w:fill="FFFFFF"/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- привітання переможців: поплескати для них в долоні, потиснути один одному руки і подякувати за гру тим, хто зазнав поразки та поплескати в долоні і їм.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отримати зворотну реакцію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III.Заключна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 частина уроку.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10хв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використання слова</w:t>
            </w:r>
          </w:p>
        </w:tc>
      </w:tr>
      <w:tr w:rsidR="004B0A0C" w:rsidRPr="004B0A0C" w:rsidTr="004B0A0C">
        <w:trPr>
          <w:trHeight w:val="583"/>
        </w:trPr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1.Вправа на релаксацію.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«Релаксація для відновлення організму дітей»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інтеграція: соціальна і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здоров’язбережна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галузь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2.Підсумок: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отримати зворотну реакцію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інтерактивна технологія колективно-групового навчання: метод «Незакінчені речення»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інтеграція: мовно-літературна галузь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– Мені сподобалося… 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– Мені не сподобалося… 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– Я дізнався про… 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– Ми можемо досягнути спільно… 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3.Психологічна гра «Спіймай мій настрій»: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кому урок сподобався, посміхніться, «зніміть» посмішку зі свого обличчя долонькою та «киньте» своєму сусідові, якому не сподобався урок. «Спіймайте» посмішку, «прикрасьте» нею своє обличчя.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2хв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метод «Психологічні настрої дітей для відновлення </w:t>
            </w: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організму»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ігровий метод організації діяльності учнів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метод «Ігрова терапія»</w:t>
            </w:r>
          </w:p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 xml:space="preserve">інтеграція: соціальна і </w:t>
            </w:r>
            <w:proofErr w:type="spellStart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здоров’язбережна</w:t>
            </w:r>
            <w:proofErr w:type="spellEnd"/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 галузь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4.Рефлексія: – Де зможете застосувати набуті знання, вміння та навички?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розказати, нагадати, отримати зворотну реакцію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5.Оцінювання (вербальне).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30с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мотивація</w:t>
            </w:r>
          </w:p>
        </w:tc>
      </w:tr>
      <w:tr w:rsidR="004B0A0C" w:rsidRPr="004B0A0C" w:rsidTr="004B0A0C">
        <w:tc>
          <w:tcPr>
            <w:tcW w:w="3985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6.Перехід до класу.</w:t>
            </w:r>
          </w:p>
        </w:tc>
        <w:tc>
          <w:tcPr>
            <w:tcW w:w="81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1хв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4B0A0C" w:rsidRPr="004B0A0C" w:rsidRDefault="004B0A0C" w:rsidP="004B0A0C">
            <w:pPr>
              <w:spacing w:after="0" w:line="420" w:lineRule="atLeast"/>
              <w:rPr>
                <w:rFonts w:ascii="Arial" w:eastAsia="Times New Roman" w:hAnsi="Arial" w:cs="Arial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</w:pPr>
            <w:r w:rsidRPr="004B0A0C">
              <w:rPr>
                <w:rFonts w:ascii="Times New Roman" w:eastAsia="Times New Roman" w:hAnsi="Times New Roman" w:cs="Times New Roman"/>
                <w:color w:val="333333"/>
                <w:kern w:val="0"/>
                <w:sz w:val="28"/>
                <w:szCs w:val="28"/>
                <w:lang w:eastAsia="uk-UA"/>
                <w14:ligatures w14:val="none"/>
              </w:rPr>
              <w:t>організовано, рух в парах, відстань 0,5м</w:t>
            </w:r>
          </w:p>
        </w:tc>
      </w:tr>
    </w:tbl>
    <w:p w:rsidR="004B0A0C" w:rsidRPr="004B0A0C" w:rsidRDefault="004B0A0C" w:rsidP="004B0A0C">
      <w:pPr>
        <w:shd w:val="clear" w:color="auto" w:fill="FFFFFF"/>
        <w:spacing w:after="200" w:line="420" w:lineRule="atLeast"/>
        <w:rPr>
          <w:rFonts w:ascii="Arial" w:eastAsia="Times New Roman" w:hAnsi="Arial" w:cs="Arial"/>
          <w:color w:val="333333"/>
          <w:kern w:val="0"/>
          <w:sz w:val="28"/>
          <w:szCs w:val="28"/>
          <w:lang w:eastAsia="uk-UA"/>
          <w14:ligatures w14:val="none"/>
        </w:rPr>
      </w:pPr>
      <w:r w:rsidRPr="004B0A0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uk-UA"/>
          <w14:ligatures w14:val="none"/>
        </w:rPr>
        <w:t> </w:t>
      </w:r>
    </w:p>
    <w:p w:rsidR="003C49A1" w:rsidRPr="003C49A1" w:rsidRDefault="003C49A1" w:rsidP="003C49A1">
      <w:pPr>
        <w:spacing w:after="0" w:line="240" w:lineRule="auto"/>
        <w:ind w:left="-284"/>
        <w:contextualSpacing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sectPr w:rsidR="003C49A1" w:rsidRPr="003C49A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A67"/>
    <w:multiLevelType w:val="multilevel"/>
    <w:tmpl w:val="06FC55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FE728B"/>
    <w:multiLevelType w:val="multilevel"/>
    <w:tmpl w:val="298893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0319B8"/>
    <w:multiLevelType w:val="multilevel"/>
    <w:tmpl w:val="A3BC09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896EB9"/>
    <w:multiLevelType w:val="multilevel"/>
    <w:tmpl w:val="15EEB7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E12A04"/>
    <w:multiLevelType w:val="multilevel"/>
    <w:tmpl w:val="3A16BB3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1F6735"/>
    <w:multiLevelType w:val="multilevel"/>
    <w:tmpl w:val="3B86E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E894F4F"/>
    <w:multiLevelType w:val="multilevel"/>
    <w:tmpl w:val="7F94DA9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2A049EA"/>
    <w:multiLevelType w:val="multilevel"/>
    <w:tmpl w:val="A42E2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423346F"/>
    <w:multiLevelType w:val="multilevel"/>
    <w:tmpl w:val="7AA804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9CE275A"/>
    <w:multiLevelType w:val="multilevel"/>
    <w:tmpl w:val="AE2A3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9E939D2"/>
    <w:multiLevelType w:val="multilevel"/>
    <w:tmpl w:val="C722D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1E3F0E54"/>
    <w:multiLevelType w:val="hybridMultilevel"/>
    <w:tmpl w:val="93549C8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EB659E"/>
    <w:multiLevelType w:val="multilevel"/>
    <w:tmpl w:val="600C2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22E43D97"/>
    <w:multiLevelType w:val="hybridMultilevel"/>
    <w:tmpl w:val="91641FC2"/>
    <w:lvl w:ilvl="0" w:tplc="A6FC87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D84434"/>
    <w:multiLevelType w:val="multilevel"/>
    <w:tmpl w:val="9AD2C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2D3F1017"/>
    <w:multiLevelType w:val="multilevel"/>
    <w:tmpl w:val="0C4C1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2D8D4565"/>
    <w:multiLevelType w:val="multilevel"/>
    <w:tmpl w:val="07C08B8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0973F04"/>
    <w:multiLevelType w:val="multilevel"/>
    <w:tmpl w:val="9D86CB4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25945DF"/>
    <w:multiLevelType w:val="multilevel"/>
    <w:tmpl w:val="896C6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33701F73"/>
    <w:multiLevelType w:val="multilevel"/>
    <w:tmpl w:val="4FA4D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3568149F"/>
    <w:multiLevelType w:val="multilevel"/>
    <w:tmpl w:val="8FE819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1">
    <w:nsid w:val="37DF1363"/>
    <w:multiLevelType w:val="multilevel"/>
    <w:tmpl w:val="EF96D3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A0752F6"/>
    <w:multiLevelType w:val="multilevel"/>
    <w:tmpl w:val="D3A0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BC52EF3"/>
    <w:multiLevelType w:val="multilevel"/>
    <w:tmpl w:val="B0C04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3DE41FF9"/>
    <w:multiLevelType w:val="multilevel"/>
    <w:tmpl w:val="8B42E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18D7A26"/>
    <w:multiLevelType w:val="multilevel"/>
    <w:tmpl w:val="BA40C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DEB62FB"/>
    <w:multiLevelType w:val="multilevel"/>
    <w:tmpl w:val="F5C650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E7520B0"/>
    <w:multiLevelType w:val="multilevel"/>
    <w:tmpl w:val="81CAC2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0AA41CC"/>
    <w:multiLevelType w:val="multilevel"/>
    <w:tmpl w:val="0092390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10C023B"/>
    <w:multiLevelType w:val="multilevel"/>
    <w:tmpl w:val="5E1847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2555F37"/>
    <w:multiLevelType w:val="multilevel"/>
    <w:tmpl w:val="056C3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5BB2850"/>
    <w:multiLevelType w:val="multilevel"/>
    <w:tmpl w:val="5F769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570E7FED"/>
    <w:multiLevelType w:val="multilevel"/>
    <w:tmpl w:val="DAD8254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AD325EE"/>
    <w:multiLevelType w:val="hybridMultilevel"/>
    <w:tmpl w:val="0D7A641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016796B"/>
    <w:multiLevelType w:val="multilevel"/>
    <w:tmpl w:val="C666DD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2693148"/>
    <w:multiLevelType w:val="multilevel"/>
    <w:tmpl w:val="97423B44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6">
    <w:nsid w:val="653B5940"/>
    <w:multiLevelType w:val="multilevel"/>
    <w:tmpl w:val="8CF2B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>
    <w:nsid w:val="68AA2099"/>
    <w:multiLevelType w:val="multilevel"/>
    <w:tmpl w:val="979E303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9966177"/>
    <w:multiLevelType w:val="multilevel"/>
    <w:tmpl w:val="CF48836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A4A5D26"/>
    <w:multiLevelType w:val="hybridMultilevel"/>
    <w:tmpl w:val="383221AE"/>
    <w:lvl w:ilvl="0" w:tplc="41C801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BEC0D3E"/>
    <w:multiLevelType w:val="multilevel"/>
    <w:tmpl w:val="714E4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>
    <w:nsid w:val="6C082AB8"/>
    <w:multiLevelType w:val="multilevel"/>
    <w:tmpl w:val="3A6E12C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C4C683E"/>
    <w:multiLevelType w:val="multilevel"/>
    <w:tmpl w:val="E53AA770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3">
    <w:nsid w:val="6F223238"/>
    <w:multiLevelType w:val="multilevel"/>
    <w:tmpl w:val="83864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6FC11F50"/>
    <w:multiLevelType w:val="hybridMultilevel"/>
    <w:tmpl w:val="24286BD6"/>
    <w:lvl w:ilvl="0" w:tplc="89702A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0F538B1"/>
    <w:multiLevelType w:val="multilevel"/>
    <w:tmpl w:val="18C6E7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1EA6A06"/>
    <w:multiLevelType w:val="hybridMultilevel"/>
    <w:tmpl w:val="143EFF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7B07273"/>
    <w:multiLevelType w:val="multilevel"/>
    <w:tmpl w:val="EF507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8">
    <w:nsid w:val="7B7507DE"/>
    <w:multiLevelType w:val="multilevel"/>
    <w:tmpl w:val="FDBE23D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E5301FF"/>
    <w:multiLevelType w:val="multilevel"/>
    <w:tmpl w:val="985A5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0"/>
  </w:num>
  <w:num w:numId="2">
    <w:abstractNumId w:val="3"/>
  </w:num>
  <w:num w:numId="3">
    <w:abstractNumId w:val="45"/>
  </w:num>
  <w:num w:numId="4">
    <w:abstractNumId w:val="27"/>
  </w:num>
  <w:num w:numId="5">
    <w:abstractNumId w:val="40"/>
  </w:num>
  <w:num w:numId="6">
    <w:abstractNumId w:val="9"/>
  </w:num>
  <w:num w:numId="7">
    <w:abstractNumId w:val="22"/>
  </w:num>
  <w:num w:numId="8">
    <w:abstractNumId w:val="19"/>
  </w:num>
  <w:num w:numId="9">
    <w:abstractNumId w:val="10"/>
  </w:num>
  <w:num w:numId="10">
    <w:abstractNumId w:val="12"/>
  </w:num>
  <w:num w:numId="11">
    <w:abstractNumId w:val="17"/>
  </w:num>
  <w:num w:numId="12">
    <w:abstractNumId w:val="29"/>
  </w:num>
  <w:num w:numId="13">
    <w:abstractNumId w:val="36"/>
  </w:num>
  <w:num w:numId="14">
    <w:abstractNumId w:val="34"/>
  </w:num>
  <w:num w:numId="15">
    <w:abstractNumId w:val="0"/>
  </w:num>
  <w:num w:numId="16">
    <w:abstractNumId w:val="21"/>
  </w:num>
  <w:num w:numId="17">
    <w:abstractNumId w:val="41"/>
  </w:num>
  <w:num w:numId="18">
    <w:abstractNumId w:val="38"/>
  </w:num>
  <w:num w:numId="19">
    <w:abstractNumId w:val="37"/>
  </w:num>
  <w:num w:numId="20">
    <w:abstractNumId w:val="28"/>
  </w:num>
  <w:num w:numId="21">
    <w:abstractNumId w:val="16"/>
  </w:num>
  <w:num w:numId="22">
    <w:abstractNumId w:val="18"/>
  </w:num>
  <w:num w:numId="23">
    <w:abstractNumId w:val="47"/>
  </w:num>
  <w:num w:numId="24">
    <w:abstractNumId w:val="43"/>
  </w:num>
  <w:num w:numId="25">
    <w:abstractNumId w:val="14"/>
  </w:num>
  <w:num w:numId="26">
    <w:abstractNumId w:val="5"/>
  </w:num>
  <w:num w:numId="27">
    <w:abstractNumId w:val="20"/>
  </w:num>
  <w:num w:numId="28">
    <w:abstractNumId w:val="35"/>
  </w:num>
  <w:num w:numId="29">
    <w:abstractNumId w:val="49"/>
  </w:num>
  <w:num w:numId="30">
    <w:abstractNumId w:val="42"/>
  </w:num>
  <w:num w:numId="31">
    <w:abstractNumId w:val="8"/>
  </w:num>
  <w:num w:numId="32">
    <w:abstractNumId w:val="31"/>
  </w:num>
  <w:num w:numId="33">
    <w:abstractNumId w:val="24"/>
  </w:num>
  <w:num w:numId="34">
    <w:abstractNumId w:val="11"/>
  </w:num>
  <w:num w:numId="35">
    <w:abstractNumId w:val="13"/>
  </w:num>
  <w:num w:numId="36">
    <w:abstractNumId w:val="33"/>
  </w:num>
  <w:num w:numId="37">
    <w:abstractNumId w:val="46"/>
  </w:num>
  <w:num w:numId="38">
    <w:abstractNumId w:val="7"/>
  </w:num>
  <w:num w:numId="39">
    <w:abstractNumId w:val="23"/>
  </w:num>
  <w:num w:numId="40">
    <w:abstractNumId w:val="25"/>
  </w:num>
  <w:num w:numId="41">
    <w:abstractNumId w:val="15"/>
  </w:num>
  <w:num w:numId="42">
    <w:abstractNumId w:val="6"/>
  </w:num>
  <w:num w:numId="43">
    <w:abstractNumId w:val="48"/>
  </w:num>
  <w:num w:numId="44">
    <w:abstractNumId w:val="1"/>
  </w:num>
  <w:num w:numId="45">
    <w:abstractNumId w:val="32"/>
  </w:num>
  <w:num w:numId="46">
    <w:abstractNumId w:val="4"/>
  </w:num>
  <w:num w:numId="47">
    <w:abstractNumId w:val="2"/>
  </w:num>
  <w:num w:numId="48">
    <w:abstractNumId w:val="26"/>
  </w:num>
  <w:num w:numId="49">
    <w:abstractNumId w:val="39"/>
  </w:num>
  <w:num w:numId="50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B78"/>
    <w:rsid w:val="00197A4D"/>
    <w:rsid w:val="001E600C"/>
    <w:rsid w:val="002A1C6A"/>
    <w:rsid w:val="003C49A1"/>
    <w:rsid w:val="004560D9"/>
    <w:rsid w:val="004B0A0C"/>
    <w:rsid w:val="00667A5B"/>
    <w:rsid w:val="006C615A"/>
    <w:rsid w:val="00700EED"/>
    <w:rsid w:val="008748B0"/>
    <w:rsid w:val="00893802"/>
    <w:rsid w:val="00A73679"/>
    <w:rsid w:val="00A8729A"/>
    <w:rsid w:val="00B20E6C"/>
    <w:rsid w:val="00BA12BE"/>
    <w:rsid w:val="00C66B78"/>
    <w:rsid w:val="00C94355"/>
    <w:rsid w:val="00D479D3"/>
    <w:rsid w:val="00D52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B78"/>
    <w:pPr>
      <w:spacing w:after="160" w:line="259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48B0"/>
    <w:rPr>
      <w:b/>
      <w:bCs/>
    </w:rPr>
  </w:style>
  <w:style w:type="paragraph" w:styleId="a4">
    <w:name w:val="Normal (Web)"/>
    <w:basedOn w:val="a"/>
    <w:uiPriority w:val="99"/>
    <w:semiHidden/>
    <w:unhideWhenUsed/>
    <w:rsid w:val="00700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D47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79D3"/>
    <w:rPr>
      <w:rFonts w:ascii="Tahoma" w:hAnsi="Tahoma" w:cs="Tahoma"/>
      <w:kern w:val="2"/>
      <w:sz w:val="16"/>
      <w:szCs w:val="16"/>
      <w14:ligatures w14:val="standardContextual"/>
    </w:rPr>
  </w:style>
  <w:style w:type="character" w:styleId="a7">
    <w:name w:val="Emphasis"/>
    <w:basedOn w:val="a0"/>
    <w:uiPriority w:val="20"/>
    <w:qFormat/>
    <w:rsid w:val="00667A5B"/>
    <w:rPr>
      <w:i/>
      <w:iCs/>
    </w:rPr>
  </w:style>
  <w:style w:type="paragraph" w:styleId="a8">
    <w:name w:val="List Paragraph"/>
    <w:basedOn w:val="a"/>
    <w:uiPriority w:val="34"/>
    <w:qFormat/>
    <w:rsid w:val="00893802"/>
    <w:pPr>
      <w:spacing w:after="200" w:line="276" w:lineRule="auto"/>
      <w:ind w:left="720"/>
      <w:contextualSpacing/>
    </w:pPr>
    <w:rPr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B78"/>
    <w:pPr>
      <w:spacing w:after="160" w:line="259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48B0"/>
    <w:rPr>
      <w:b/>
      <w:bCs/>
    </w:rPr>
  </w:style>
  <w:style w:type="paragraph" w:styleId="a4">
    <w:name w:val="Normal (Web)"/>
    <w:basedOn w:val="a"/>
    <w:uiPriority w:val="99"/>
    <w:semiHidden/>
    <w:unhideWhenUsed/>
    <w:rsid w:val="00700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D47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79D3"/>
    <w:rPr>
      <w:rFonts w:ascii="Tahoma" w:hAnsi="Tahoma" w:cs="Tahoma"/>
      <w:kern w:val="2"/>
      <w:sz w:val="16"/>
      <w:szCs w:val="16"/>
      <w14:ligatures w14:val="standardContextual"/>
    </w:rPr>
  </w:style>
  <w:style w:type="character" w:styleId="a7">
    <w:name w:val="Emphasis"/>
    <w:basedOn w:val="a0"/>
    <w:uiPriority w:val="20"/>
    <w:qFormat/>
    <w:rsid w:val="00667A5B"/>
    <w:rPr>
      <w:i/>
      <w:iCs/>
    </w:rPr>
  </w:style>
  <w:style w:type="paragraph" w:styleId="a8">
    <w:name w:val="List Paragraph"/>
    <w:basedOn w:val="a"/>
    <w:uiPriority w:val="34"/>
    <w:qFormat/>
    <w:rsid w:val="00893802"/>
    <w:pPr>
      <w:spacing w:after="200" w:line="276" w:lineRule="auto"/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4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0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4824</Words>
  <Characters>2750</Characters>
  <Application>Microsoft Office Word</Application>
  <DocSecurity>0</DocSecurity>
  <Lines>22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 Bondar</dc:creator>
  <cp:lastModifiedBy>Vlad Bondar</cp:lastModifiedBy>
  <cp:revision>2</cp:revision>
  <dcterms:created xsi:type="dcterms:W3CDTF">2024-12-26T15:54:00Z</dcterms:created>
  <dcterms:modified xsi:type="dcterms:W3CDTF">2024-12-26T15:54:00Z</dcterms:modified>
</cp:coreProperties>
</file>